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2014E5" w14:paraId="3E31A9D7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5FF1114D" w14:textId="77777777" w:rsidR="002014E5" w:rsidRDefault="002B1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2014E5" w14:paraId="2F48336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4D620B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B6F7AB" w14:textId="77777777" w:rsidR="002014E5" w:rsidRDefault="00201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2014E5" w14:paraId="2EEA27B7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835C0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631052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75E026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624DAC8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4B0AC961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025106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BEB4033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6668713E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C7ACE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0389B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2014E5" w14:paraId="3E71C1D3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CD36AF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B7A547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C5622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99118D1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46535CD7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258276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130AB54C" w14:textId="77777777" w:rsidR="002014E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1CD9E294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6DD6038E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15B119D1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1D807F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11D73A31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8E02A2B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1ABE6839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2E696BBF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3828DD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847A21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4E27A5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D53AEE6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033F0C00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D574F16" w14:textId="77777777" w:rsidR="002014E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81CA85" w14:textId="484EF201" w:rsidR="002014E5" w:rsidRDefault="002E0EE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Hunyadiová</w:t>
            </w:r>
          </w:p>
        </w:tc>
        <w:tc>
          <w:tcPr>
            <w:tcW w:w="312" w:type="dxa"/>
            <w:vAlign w:val="center"/>
          </w:tcPr>
          <w:p w14:paraId="43432DC1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5B4E5FD7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BC0909" w14:textId="77777777" w:rsidR="002014E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B3581D" w14:textId="1EFAC730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2E0EE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Stanislava</w:t>
            </w:r>
          </w:p>
        </w:tc>
        <w:tc>
          <w:tcPr>
            <w:tcW w:w="312" w:type="dxa"/>
            <w:vAlign w:val="center"/>
          </w:tcPr>
          <w:p w14:paraId="67484A11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48823D4E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BFA9FF" w14:textId="77777777" w:rsidR="002014E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E9953F" w14:textId="6D356D3D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CE67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</w:p>
        </w:tc>
        <w:tc>
          <w:tcPr>
            <w:tcW w:w="312" w:type="dxa"/>
            <w:vAlign w:val="center"/>
          </w:tcPr>
          <w:p w14:paraId="6B0F6428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331F32DA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776AD08" w14:textId="77777777" w:rsidR="002014E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D8E1A0" w14:textId="05BD4DDA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C657A7" w:rsidRPr="00C657A7">
              <w:rPr>
                <w:rFonts w:ascii="Calibri" w:eastAsia="Times New Roman" w:hAnsi="Calibri"/>
                <w:color w:val="000000"/>
                <w:sz w:val="16"/>
                <w:szCs w:val="16"/>
                <w:lang w:eastAsia="sk-SK"/>
              </w:rPr>
              <w:t>https://www.portalvs.sk/regzam/detail</w:t>
            </w:r>
          </w:p>
        </w:tc>
        <w:tc>
          <w:tcPr>
            <w:tcW w:w="312" w:type="dxa"/>
            <w:vAlign w:val="center"/>
          </w:tcPr>
          <w:p w14:paraId="5154892C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18725F68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EEEB52E" w14:textId="77777777" w:rsidR="002014E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A97356" w14:textId="217332E3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C657A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Sociálna</w:t>
            </w:r>
            <w:proofErr w:type="spellEnd"/>
            <w:r w:rsidR="00C657A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C657A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práca</w:t>
            </w:r>
            <w:proofErr w:type="spellEnd"/>
            <w:r w:rsidR="00C657A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proofErr w:type="gram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</w:t>
            </w:r>
            <w:r w:rsidR="004670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.stupeň</w:t>
            </w:r>
            <w:proofErr w:type="spellEnd"/>
            <w:proofErr w:type="gram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Nursing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I.degree</w:t>
            </w:r>
            <w:proofErr w:type="spellEnd"/>
          </w:p>
        </w:tc>
        <w:tc>
          <w:tcPr>
            <w:tcW w:w="312" w:type="dxa"/>
            <w:vAlign w:val="center"/>
          </w:tcPr>
          <w:p w14:paraId="1DBA8AFA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3A21A321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6C2D04D" w14:textId="77777777" w:rsidR="002014E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E0AAB" w14:textId="77777777" w:rsidR="002014E5" w:rsidRDefault="002B12A8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sz w:val="16"/>
                <w:szCs w:val="16"/>
              </w:rPr>
              <w:t xml:space="preserve">pedagogický výstup / </w:t>
            </w:r>
            <w:proofErr w:type="spellStart"/>
            <w:r>
              <w:rPr>
                <w:sz w:val="16"/>
                <w:szCs w:val="16"/>
              </w:rPr>
              <w:t>pedagogical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rFonts w:cstheme="minorHAnsi"/>
                <w:bCs/>
                <w:sz w:val="16"/>
              </w:rPr>
              <w:t>output</w:t>
            </w:r>
          </w:p>
          <w:p w14:paraId="57ABFCCA" w14:textId="77777777" w:rsidR="002014E5" w:rsidRDefault="002014E5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7C0DB3D6" w14:textId="405D4BAE" w:rsidR="002014E5" w:rsidRDefault="001F536B" w:rsidP="00037801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LEŠKOVÁ,L, HUNYADIOVÁ, S., BUJDOVÁ,N. </w:t>
            </w:r>
            <w:proofErr w:type="spellStart"/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position</w:t>
            </w:r>
            <w:proofErr w:type="spellEnd"/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supervision</w:t>
            </w:r>
            <w:proofErr w:type="spellEnd"/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field</w:t>
            </w:r>
            <w:proofErr w:type="spellEnd"/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. ISBCRTI, Dublin, </w:t>
            </w:r>
            <w:proofErr w:type="spellStart"/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Ireland</w:t>
            </w:r>
            <w:proofErr w:type="spellEnd"/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, 2022. ISBN 978-1-9989986-7-8</w:t>
            </w:r>
          </w:p>
        </w:tc>
        <w:tc>
          <w:tcPr>
            <w:tcW w:w="312" w:type="dxa"/>
            <w:vAlign w:val="center"/>
          </w:tcPr>
          <w:p w14:paraId="34B90C82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15D739F2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77C02E7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88308F" w14:textId="4C44B9A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F078A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22</w:t>
            </w:r>
          </w:p>
        </w:tc>
        <w:tc>
          <w:tcPr>
            <w:tcW w:w="312" w:type="dxa"/>
            <w:vAlign w:val="center"/>
          </w:tcPr>
          <w:p w14:paraId="22BBB338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550E6197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CD6C124" w14:textId="77777777" w:rsidR="002014E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2B12A8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BC862D" w14:textId="5BBDFED6" w:rsidR="00B25DDB" w:rsidRDefault="00B25DDB" w:rsidP="00B25DD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C744F2E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0D1B8C38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3C2BB71" w14:textId="77777777" w:rsidR="002014E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9DB2E0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CE3E02A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47EC7E9C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4DF00EE" w14:textId="77777777" w:rsidR="002014E5" w:rsidRDefault="002B12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339A55" w14:textId="77777777" w:rsidR="002014E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B469B3" w14:textId="26C5F467" w:rsidR="002014E5" w:rsidRDefault="00467051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 w:rsidRPr="00467051">
              <w:rPr>
                <w:rFonts w:ascii="Calibri" w:eastAsia="Times New Roman" w:hAnsi="Calibri"/>
                <w:color w:val="000000"/>
                <w:sz w:val="16"/>
                <w:szCs w:val="16"/>
                <w:lang w:val="en-US" w:eastAsia="sk-SK"/>
              </w:rPr>
              <w:t>https://ror.org/05ha26626</w:t>
            </w:r>
          </w:p>
        </w:tc>
        <w:tc>
          <w:tcPr>
            <w:tcW w:w="312" w:type="dxa"/>
            <w:vAlign w:val="center"/>
          </w:tcPr>
          <w:p w14:paraId="5C47C20E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07968657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C1F33F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99DAA26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957415" w14:textId="2C1B8DEF" w:rsidR="002014E5" w:rsidRDefault="001F5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LEŠKOVÁ,L, HUNYADIOVÁ, S., BUJDOVÁ,N. </w:t>
            </w:r>
            <w:proofErr w:type="spellStart"/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position</w:t>
            </w:r>
            <w:proofErr w:type="spellEnd"/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supervision</w:t>
            </w:r>
            <w:proofErr w:type="spellEnd"/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field</w:t>
            </w:r>
            <w:proofErr w:type="spellEnd"/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. ISBCRTI, Dublin, </w:t>
            </w:r>
            <w:proofErr w:type="spellStart"/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Ireland</w:t>
            </w:r>
            <w:proofErr w:type="spellEnd"/>
            <w:r w:rsidRPr="001F536B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, 2022. ISBN 978-1-9989986-7-8</w:t>
            </w:r>
          </w:p>
        </w:tc>
        <w:tc>
          <w:tcPr>
            <w:tcW w:w="312" w:type="dxa"/>
            <w:vAlign w:val="center"/>
          </w:tcPr>
          <w:p w14:paraId="60932244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70F94F7A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AC5FD8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3E5A9B3" w14:textId="77777777" w:rsidR="002014E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AC15C4" w14:textId="77777777" w:rsidR="002014E5" w:rsidRDefault="002B12A8">
            <w:pPr>
              <w:pStyle w:val="Textpoznmkypodiarou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učebnica pre vysoké školy / </w:t>
            </w:r>
            <w:proofErr w:type="spellStart"/>
            <w:r>
              <w:rPr>
                <w:sz w:val="16"/>
                <w:szCs w:val="16"/>
              </w:rPr>
              <w:t>university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textbook</w:t>
            </w:r>
            <w:proofErr w:type="spellEnd"/>
          </w:p>
          <w:p w14:paraId="60CBBC98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30EFC7F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34E62CC7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6AF622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D7135AA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24A742" w14:textId="3215104D" w:rsidR="002014E5" w:rsidRDefault="00467051">
            <w:pPr>
              <w:spacing w:after="0" w:line="240" w:lineRule="auto"/>
              <w:rPr>
                <w:lang w:val="en-US" w:eastAsia="sk-SK"/>
              </w:rPr>
            </w:pPr>
            <w:r w:rsidRPr="00467051">
              <w:rPr>
                <w:rFonts w:ascii="Calibri" w:eastAsia="Times New Roman" w:hAnsi="Calibri"/>
                <w:color w:val="000000"/>
                <w:sz w:val="16"/>
                <w:szCs w:val="16"/>
                <w:lang w:val="en-US" w:eastAsia="sk-SK"/>
              </w:rPr>
              <w:t>https://ror.org/05ha26626</w:t>
            </w:r>
          </w:p>
        </w:tc>
        <w:tc>
          <w:tcPr>
            <w:tcW w:w="312" w:type="dxa"/>
            <w:vAlign w:val="center"/>
          </w:tcPr>
          <w:p w14:paraId="1831430E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2FF9D44F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50AD13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0CA97E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CDC1A5" w14:textId="117AF635" w:rsidR="002014E5" w:rsidRDefault="002B12A8" w:rsidP="00037801">
            <w:pPr>
              <w:pStyle w:val="Predformtovan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 </w:t>
            </w:r>
            <w:r w:rsidR="00B25DD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Hunyadiová</w:t>
            </w:r>
            <w:proofErr w:type="gramEnd"/>
            <w:r w:rsidR="00B25DD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F078A2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33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% 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 xml:space="preserve">author's </w:t>
            </w:r>
          </w:p>
        </w:tc>
        <w:tc>
          <w:tcPr>
            <w:tcW w:w="312" w:type="dxa"/>
            <w:vAlign w:val="center"/>
          </w:tcPr>
          <w:p w14:paraId="5D8AC6CF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6FA49AC4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529DC3" w14:textId="77777777" w:rsidR="002014E5" w:rsidRDefault="002014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27B0B1E" w14:textId="77777777" w:rsidR="002014E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1AEE73" w14:textId="77777777" w:rsidR="001F536B" w:rsidRPr="001F536B" w:rsidRDefault="001F536B" w:rsidP="001F5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Hlavná vedecká monografia je zameraná na vybrané oblasti sociálnej práce, pričom prináša transfer teórie do praxe cez individuálne utrpenie pomáhajúcich profesií prostredníctvom ich overovania a sebareflexie do výskumu. Uzatvára kruh odporúčaní pre prax a uzatváraním výstupov pre ďalšiu teóriu.</w:t>
            </w:r>
          </w:p>
          <w:p w14:paraId="693A567D" w14:textId="77777777" w:rsidR="001F536B" w:rsidRPr="001F536B" w:rsidRDefault="001F536B" w:rsidP="001F5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Systematická práca v monografii prelína teoretické prístupy a zdroje pre sociálnu prax a supervíziu pomáhajúcich profesionálov v oblasti sociálnej práce. Vyčlenené oblasti humanizmu sú považované za tradíciu slobodného myslenia a sú základom osobnej slobody, ako aj sebarealizácie a spokojnosti pomáhajúcich profesionálov, keďže nepretvára človeka podľa určitej schémy, ktorá by mohla zlyhať, ale rešpektuje ľudskú prirodzenosť a slobodu podobne ako na strane príjemcov pomoci.</w:t>
            </w:r>
          </w:p>
          <w:p w14:paraId="0FBD7931" w14:textId="3162C461" w:rsidR="00A45D38" w:rsidRDefault="001F536B" w:rsidP="00337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Cieľom monografie je predstaviť dôsledný pohľad autorov v oblastiach sociálnej práce a identifikovať prípadovú sociálnu prácu pri výkone opatrení sociálnoprávnej ochrany detí a sociálnej kurately ako aj pri poskytovaní sociálnych služieb. Jeho poslaním je prikladať dôležitosť ochrany najlepšieho záujmu dieťaťa, ochrany a starostlivosti spolu s komplexnosťou sociálnoprávnej ochrany detí a ústavov sociálnej kurately a sociálnej starostlivosti. Manažment v sociálnej práci vytvára podmienky pre sociálnych pracovníkov prostredníctvom dôslednej skupinovej a individuálnej supervízie ako prevencie syndrómu vyhorenia.</w:t>
            </w:r>
          </w:p>
        </w:tc>
        <w:tc>
          <w:tcPr>
            <w:tcW w:w="312" w:type="dxa"/>
            <w:vAlign w:val="center"/>
          </w:tcPr>
          <w:p w14:paraId="72DEFD34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2051206C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8D23A2E" w14:textId="77777777" w:rsidR="002014E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2B12A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B12A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923E0C" w14:textId="77777777" w:rsidR="001F536B" w:rsidRPr="001F536B" w:rsidRDefault="001F536B" w:rsidP="001F5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main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focus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scientific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monograph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chosen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areas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whilst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brings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transfer of a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theory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into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via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individual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suffering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helping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through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verification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self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-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reflexing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closes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circle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recommendations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by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concluding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outcomes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further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theory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14:paraId="0462FBF3" w14:textId="77777777" w:rsidR="001F536B" w:rsidRPr="001F536B" w:rsidRDefault="001F536B" w:rsidP="001F5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Systematic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monograph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intertwines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theoretical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approaches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resources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supervision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helping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allocated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humanism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considered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tradition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free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thinking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are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basis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personal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freedom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well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self-realization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satisfaction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helping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does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transform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person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according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a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certain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scheme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might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fail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but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respects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human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nature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freedom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much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like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side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recipients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ab/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aim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monograph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introduce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thorough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perspective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areas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identify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case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at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conducting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measures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legal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protection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guardianship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well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providing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mission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includes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assigning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importance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protecting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best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interest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a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protection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along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complexity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social-legal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protection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guardianship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institutions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Management in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creates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conditions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throughout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consistent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group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individual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supervision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prevention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burnout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syndrome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 </w:t>
            </w:r>
          </w:p>
          <w:p w14:paraId="5466E54B" w14:textId="707C1CE0" w:rsidR="002014E5" w:rsidRPr="00337354" w:rsidRDefault="001F536B" w:rsidP="001F5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part of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monograph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involves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outcomes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realized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via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quantitative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qualitative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methodology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inevitable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human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personal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resources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order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conduct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aforementioned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may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realized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applying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tools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organization´s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culture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effective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management and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appreciation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human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involvement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functional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processes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possibilities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further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remuneration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necessary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supervision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a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vital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part of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12" w:type="dxa"/>
            <w:vAlign w:val="center"/>
          </w:tcPr>
          <w:p w14:paraId="0A775DAB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01D0DFA2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35584A8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39986E" w14:textId="77777777" w:rsidR="00037801" w:rsidRDefault="001F536B" w:rsidP="00A45D38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VASKA, L. Supervízia organizácie. 2021. </w:t>
            </w:r>
            <w:proofErr w:type="spellStart"/>
            <w:r w:rsidR="003017AB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Belianum</w:t>
            </w:r>
            <w:proofErr w:type="spellEnd"/>
            <w:r w:rsidR="003017AB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. Banská Bystrica. </w:t>
            </w:r>
            <w:r w:rsidR="003017AB" w:rsidRPr="003017AB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ISBN 978-80-557-1853-8</w:t>
            </w:r>
          </w:p>
          <w:p w14:paraId="1342D8AE" w14:textId="557B516D" w:rsidR="00471953" w:rsidRDefault="00471953" w:rsidP="00A45D38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471953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HUNYADIOVÁ,S., BUJDOVÁ, N., LEŠKOVÁ,L. </w:t>
            </w:r>
            <w:proofErr w:type="spellStart"/>
            <w:r w:rsidRPr="00471953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Supervision</w:t>
            </w:r>
            <w:proofErr w:type="spellEnd"/>
            <w:r w:rsidRPr="00471953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71953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days</w:t>
            </w:r>
            <w:proofErr w:type="spellEnd"/>
            <w:r w:rsidRPr="00471953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in 2022. </w:t>
            </w:r>
            <w:proofErr w:type="spellStart"/>
            <w:r w:rsidRPr="00471953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Lira</w:t>
            </w:r>
            <w:proofErr w:type="spellEnd"/>
            <w:r w:rsidRPr="00471953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71953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Print</w:t>
            </w:r>
            <w:proofErr w:type="spellEnd"/>
            <w:r w:rsidRPr="00471953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, Užhorod 2023. s. 190  ISBN 978-617-596-360-9</w:t>
            </w:r>
          </w:p>
          <w:p w14:paraId="633FB01D" w14:textId="07A51701" w:rsidR="00471953" w:rsidRDefault="00337354" w:rsidP="00A45D38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33735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DOBOS,V., HUNYADIOVÁ,S. 2023. Analýza činností sociálneho pracovníka pri pracovných postupoch a voľnočasových aktivitách v domovoch sociálnych služieb. In: SOCIÁLNA PRÁCA AKO ODBOR TEORETICKÉHO POZNANIA A EMPIRICKÉHO VÝSKUMU II. Zborník abstraktov odborných prác. Ústav sv. Jána Nepomuka </w:t>
            </w:r>
            <w:proofErr w:type="spellStart"/>
            <w:r w:rsidRPr="0033735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Neumanna</w:t>
            </w:r>
            <w:proofErr w:type="spellEnd"/>
            <w:r w:rsidRPr="0033735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Příbram (Česká republika). S.20 ISBN 978-80-88206-25-5 (CD-ROM)</w:t>
            </w:r>
          </w:p>
          <w:p w14:paraId="58730E05" w14:textId="77777777" w:rsidR="00337354" w:rsidRPr="00337354" w:rsidRDefault="00337354" w:rsidP="00337354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33735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HUNYADIOVÁ, S, HUNYADI, S., CZEBRIK, M. Konanie o udelenie azylu na Slovensku. BL. SÁRA SALKAHÁZI V ODKAZE SLUŽBY PRE MIGRANTOV - Zborník príspevkov z medzinárodnej vedeckej konferencie</w:t>
            </w:r>
          </w:p>
          <w:p w14:paraId="4A0A3009" w14:textId="246CAA01" w:rsidR="003017AB" w:rsidRDefault="00337354" w:rsidP="00337354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33735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14. ročník, VERBUM – vydavateľstvo KU v Ružomberku, 2023. ISBN 978-80-561-1012-6 s. 29 - 47</w:t>
            </w:r>
          </w:p>
        </w:tc>
        <w:tc>
          <w:tcPr>
            <w:tcW w:w="312" w:type="dxa"/>
            <w:vAlign w:val="center"/>
          </w:tcPr>
          <w:p w14:paraId="03E1A057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2EBB52C3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51FFBE7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0A76A9" w14:textId="77777777" w:rsidR="008870B8" w:rsidRDefault="00337354" w:rsidP="0033735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</w:t>
            </w:r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ýsledky výskumu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sú </w:t>
            </w:r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realizované kvantitatívnou a kvalitatívnou metodológiou. Na vykonávanie odbornej starostlivosti je nevyhnutné zabezpečiť ľudské a osobné zdroje. Uvedené možno realizovať aplikáciou aktívnych nástrojov kultúry organizácie, efektívneho riadenia a oceňovania ľudskej angažovanosti, funkčných procesov, možností ďalšieho vzdelávania a odmeňovania. Je potrebné zabezpečiť starostlivosť s dohľadom ako jej nevyhnutnú súčasť.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Výsledky monografie prezentuje systematická práca, ktorá podľa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Schillinga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odpovedá na štyri dôležité otázky v procese rozhodovania v sociálnej práci. Tie otázky sú: Komu? Kedy? Ako? prečo? Odpoveďou sú spokojní pracovníci oddelení </w:t>
            </w:r>
            <w:proofErr w:type="spellStart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SPODaSK</w:t>
            </w:r>
            <w:proofErr w:type="spellEnd"/>
            <w:r w:rsidRPr="001F536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ústavov sociálnej starostlivosti, ktorí môžu poskytovať odbornú starostlivosť a byť efektívnymi členmi multidisciplinárneho tímu.</w:t>
            </w:r>
          </w:p>
          <w:p w14:paraId="770FB3A5" w14:textId="28CFE369" w:rsidR="00337354" w:rsidRDefault="00337354" w:rsidP="00337354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research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results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are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realized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using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quantitative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qualitative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methodology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It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essential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provide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human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personal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resources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perform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above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be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implemented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by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applying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active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tools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organization's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culture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effective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management and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evaluation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human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engagement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functional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processes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opportunities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further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education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remuneration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It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necessary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provide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supervised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an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essential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part of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it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results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monograph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are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presented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a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systematic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which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according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Schilling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answers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four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important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questions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decision-making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process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Those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questions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are: To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whom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?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When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?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How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?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Why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?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answer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satisfied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employees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SPODaSK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departments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institutions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who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provide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be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effective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members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a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multidisciplinary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team.</w:t>
            </w:r>
          </w:p>
        </w:tc>
        <w:tc>
          <w:tcPr>
            <w:tcW w:w="312" w:type="dxa"/>
            <w:vAlign w:val="center"/>
          </w:tcPr>
          <w:p w14:paraId="306BB2E9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014E5" w14:paraId="49D61F67" w14:textId="77777777" w:rsidTr="00E52F86">
        <w:trPr>
          <w:trHeight w:val="831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362CC91" w14:textId="77777777" w:rsidR="002014E5" w:rsidRDefault="002B12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21B8C6" w14:textId="0B00141B" w:rsidR="004F68F0" w:rsidRDefault="00BF5418" w:rsidP="00337354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Sociálni pracovníci sa </w:t>
            </w:r>
            <w:r w:rsidRPr="00BF541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počas svojho života často krát prechádza neľahkými životnými situáciami. </w:t>
            </w:r>
            <w:r w:rsid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Sami nie sú oslobodení od záťažových situácií. Publikácia prináša silné stránky pomáhajúcej profesie, mapuje potreby prostredníctvom otázok, dobrých príkladov praxe, ponúka  príležitosti na nepretržitý rozvoj prostredníctvom supervízie, príležitosti na rozvoj a vymedzuje riziká, ktoré vzhľadom k vlastnému prežívaniu prípadov môžu nastať prostredníctvom syndrómu vyhorenia. </w:t>
            </w:r>
          </w:p>
          <w:p w14:paraId="604ECCB0" w14:textId="69CE4D82" w:rsidR="00BF5418" w:rsidRPr="00E52F86" w:rsidRDefault="00337354" w:rsidP="009B2352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workers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often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go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through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difficult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life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situations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during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their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lives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They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themselves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are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exempt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from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stressful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situations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publication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brings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out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strengths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helping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profession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maps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needs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through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questions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good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examples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offers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opportunities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continuous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development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through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supervision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opportunities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development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delineates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risks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that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due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own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experience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cases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occur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through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burnout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syndrome</w:t>
            </w:r>
            <w:proofErr w:type="spellEnd"/>
            <w:r w:rsidRPr="00337354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4A0F5900" w14:textId="77777777" w:rsidR="002014E5" w:rsidRDefault="00201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367F9A6B" w14:textId="77777777" w:rsidR="002014E5" w:rsidRDefault="002014E5"/>
    <w:sectPr w:rsidR="002014E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DEABE" w14:textId="77777777" w:rsidR="008E77F3" w:rsidRDefault="008E77F3">
      <w:pPr>
        <w:spacing w:line="240" w:lineRule="auto"/>
      </w:pPr>
      <w:r>
        <w:separator/>
      </w:r>
    </w:p>
  </w:endnote>
  <w:endnote w:type="continuationSeparator" w:id="0">
    <w:p w14:paraId="360ECA0E" w14:textId="77777777" w:rsidR="008E77F3" w:rsidRDefault="008E77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92551" w14:textId="77777777" w:rsidR="008E77F3" w:rsidRDefault="008E77F3">
      <w:pPr>
        <w:spacing w:after="0"/>
      </w:pPr>
      <w:r>
        <w:separator/>
      </w:r>
    </w:p>
  </w:footnote>
  <w:footnote w:type="continuationSeparator" w:id="0">
    <w:p w14:paraId="36D7B629" w14:textId="77777777" w:rsidR="008E77F3" w:rsidRDefault="008E77F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1257908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37801"/>
    <w:rsid w:val="000A1204"/>
    <w:rsid w:val="000B2F2C"/>
    <w:rsid w:val="000F7666"/>
    <w:rsid w:val="001171F4"/>
    <w:rsid w:val="001336F8"/>
    <w:rsid w:val="00190A9C"/>
    <w:rsid w:val="001F33EC"/>
    <w:rsid w:val="001F536B"/>
    <w:rsid w:val="002014E5"/>
    <w:rsid w:val="00211BB7"/>
    <w:rsid w:val="00215BEF"/>
    <w:rsid w:val="002B12A8"/>
    <w:rsid w:val="002E0EEE"/>
    <w:rsid w:val="003017AB"/>
    <w:rsid w:val="00337354"/>
    <w:rsid w:val="003522B1"/>
    <w:rsid w:val="00375212"/>
    <w:rsid w:val="003B47C6"/>
    <w:rsid w:val="00450109"/>
    <w:rsid w:val="00467051"/>
    <w:rsid w:val="00471953"/>
    <w:rsid w:val="004C0ADE"/>
    <w:rsid w:val="004F5C64"/>
    <w:rsid w:val="004F68F0"/>
    <w:rsid w:val="00540357"/>
    <w:rsid w:val="00560F30"/>
    <w:rsid w:val="006D2B52"/>
    <w:rsid w:val="0073261A"/>
    <w:rsid w:val="008870B8"/>
    <w:rsid w:val="00895742"/>
    <w:rsid w:val="008E77F3"/>
    <w:rsid w:val="009B2352"/>
    <w:rsid w:val="00A07B9F"/>
    <w:rsid w:val="00A45D38"/>
    <w:rsid w:val="00A8217C"/>
    <w:rsid w:val="00A9091C"/>
    <w:rsid w:val="00AC2F6C"/>
    <w:rsid w:val="00AC3681"/>
    <w:rsid w:val="00AF6DED"/>
    <w:rsid w:val="00B0795B"/>
    <w:rsid w:val="00B25DDB"/>
    <w:rsid w:val="00B44EE5"/>
    <w:rsid w:val="00B9766B"/>
    <w:rsid w:val="00BC63C1"/>
    <w:rsid w:val="00BF5418"/>
    <w:rsid w:val="00C657A7"/>
    <w:rsid w:val="00CC79AF"/>
    <w:rsid w:val="00CE67BC"/>
    <w:rsid w:val="00D17FDA"/>
    <w:rsid w:val="00D20537"/>
    <w:rsid w:val="00D32FD6"/>
    <w:rsid w:val="00E21A24"/>
    <w:rsid w:val="00E52F86"/>
    <w:rsid w:val="00E6757F"/>
    <w:rsid w:val="00F078A2"/>
    <w:rsid w:val="00FA3545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3780E"/>
  <w15:docId w15:val="{B5267126-EB35-4603-881F-E84B594F5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1943</Words>
  <Characters>11081</Characters>
  <Application>Microsoft Office Word</Application>
  <DocSecurity>0</DocSecurity>
  <Lines>92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Jakub Králik</dc:creator>
  <cp:lastModifiedBy>Stanislava Hunyadiová</cp:lastModifiedBy>
  <cp:revision>2</cp:revision>
  <dcterms:created xsi:type="dcterms:W3CDTF">2023-12-28T08:16:00Z</dcterms:created>
  <dcterms:modified xsi:type="dcterms:W3CDTF">2023-12-28T08:16:00Z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